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7211" w:type="dxa"/>
        <w:jc w:val="left"/>
        <w:tblInd w:w="-135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"/>
        <w:gridCol w:w="11527"/>
        <w:gridCol w:w="3871"/>
        <w:gridCol w:w="1757"/>
      </w:tblGrid>
      <w:tr>
        <w:trPr>
          <w:trHeight w:val="1444" w:hRule="atLeast"/>
        </w:trPr>
        <w:tc>
          <w:tcPr>
            <w:tcW w:w="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Liberation Sans" w:hAnsi="Liberation Sans"/>
                <w:sz w:val="18"/>
                <w:szCs w:val="18"/>
              </w:rPr>
            </w:pPr>
            <w:r>
              <w:rPr>
                <w:rFonts w:ascii="Liberation Sans" w:hAnsi="Liberation Sans"/>
                <w:sz w:val="18"/>
                <w:szCs w:val="18"/>
              </w:rPr>
            </w:r>
          </w:p>
        </w:tc>
        <w:tc>
          <w:tcPr>
            <w:tcW w:w="115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hanging="0" w:left="0" w:right="-3912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ФОРМА ОТЧЕТА</w:t>
            </w:r>
          </w:p>
        </w:tc>
        <w:tc>
          <w:tcPr>
            <w:tcW w:w="3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Normal"/>
              <w:tabs>
                <w:tab w:val="clear" w:pos="708"/>
              </w:tabs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</w:t>
            </w:r>
            <w:r>
              <w:rPr>
                <w:sz w:val="18"/>
                <w:szCs w:val="18"/>
              </w:rPr>
              <w:t xml:space="preserve">Приложение № 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                       к постановлению администрации                   Тугулымского муниципального округа                   от 25.09.2025 № 642 </w:t>
            </w:r>
          </w:p>
          <w:p>
            <w:pPr>
              <w:pStyle w:val="Normal"/>
              <w:tabs>
                <w:tab w:val="clear" w:pos="708"/>
              </w:tabs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Liberation Sans" w:hAnsi="Liberation Sans"/>
                <w:sz w:val="18"/>
                <w:szCs w:val="18"/>
              </w:rPr>
            </w:pPr>
            <w:r>
              <w:rPr>
                <w:rFonts w:ascii="Liberation Sans" w:hAnsi="Liberation Sans"/>
                <w:sz w:val="18"/>
                <w:szCs w:val="18"/>
              </w:rPr>
            </w:r>
          </w:p>
        </w:tc>
      </w:tr>
    </w:tbl>
    <w:p>
      <w:pPr>
        <w:pStyle w:val="Normal"/>
        <w:widowControl/>
        <w:tabs>
          <w:tab w:val="clear" w:pos="708"/>
        </w:tabs>
        <w:suppressAutoHyphens w:val="true"/>
        <w:bidi w:val="0"/>
        <w:spacing w:lineRule="auto" w:line="240" w:before="0" w:after="0"/>
        <w:ind w:hanging="0" w:left="0" w:right="0"/>
        <w:jc w:val="center"/>
        <w:rPr>
          <w:sz w:val="18"/>
          <w:szCs w:val="18"/>
        </w:rPr>
      </w:pPr>
      <w:r>
        <w:rPr>
          <w:b/>
          <w:sz w:val="18"/>
          <w:szCs w:val="18"/>
        </w:rPr>
        <w:t xml:space="preserve">о </w:t>
      </w:r>
      <w:r>
        <w:rPr>
          <w:b/>
          <w:sz w:val="18"/>
          <w:szCs w:val="18"/>
        </w:rPr>
        <w:t>ходе выполнения мероприятий Месячника гражданской обороны в 2025 году</w:t>
      </w:r>
    </w:p>
    <w:p>
      <w:pPr>
        <w:pStyle w:val="Normal"/>
        <w:widowControl/>
        <w:tabs>
          <w:tab w:val="clear" w:pos="708"/>
        </w:tabs>
        <w:suppressAutoHyphens w:val="true"/>
        <w:bidi w:val="0"/>
        <w:spacing w:lineRule="auto" w:line="240" w:before="0" w:after="0"/>
        <w:ind w:hanging="0" w:left="0" w:right="0"/>
        <w:jc w:val="center"/>
        <w:rPr>
          <w:rFonts w:ascii="Times New Roman" w:hAnsi="Times New Roman"/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15278" w:type="dxa"/>
        <w:jc w:val="left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24"/>
        <w:gridCol w:w="9519"/>
        <w:gridCol w:w="2324"/>
        <w:gridCol w:w="2611"/>
      </w:tblGrid>
      <w:tr>
        <w:trPr>
          <w:trHeight w:val="481" w:hRule="atLeast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строк</w:t>
            </w:r>
            <w:r>
              <w:rPr>
                <w:sz w:val="18"/>
                <w:szCs w:val="18"/>
              </w:rPr>
              <w:t>и</w:t>
            </w:r>
          </w:p>
        </w:tc>
        <w:tc>
          <w:tcPr>
            <w:tcW w:w="9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</w:t>
              <w:br/>
              <w:t>(муниципальное образование)</w:t>
            </w:r>
          </w:p>
        </w:tc>
      </w:tr>
      <w:tr>
        <w:trPr>
          <w:trHeight w:val="454" w:hRule="atLeast"/>
        </w:trPr>
        <w:tc>
          <w:tcPr>
            <w:tcW w:w="82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51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мероприятий </w:t>
            </w:r>
          </w:p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в ходе Месячник</w:t>
            </w:r>
            <w:r>
              <w:rPr>
                <w:sz w:val="18"/>
                <w:szCs w:val="18"/>
              </w:rPr>
              <w:t xml:space="preserve">а </w:t>
            </w:r>
            <w:r>
              <w:rPr>
                <w:sz w:val="18"/>
                <w:szCs w:val="18"/>
              </w:rPr>
              <w:t>(ед.)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Охват населения</w:t>
              <w:br/>
              <w:t>в ходе Месячника (тыс. чел.)</w:t>
            </w:r>
          </w:p>
        </w:tc>
      </w:tr>
      <w:tr>
        <w:trPr>
          <w:trHeight w:val="257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Утверждение Плана проведения Месячника гражданской обороны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50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Проведено торжественных мероприятий, посвященных 93-й годовщине образования гражданской обороны</w:t>
            </w:r>
          </w:p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 поздравлением сотрудников и ветеранов МЧС России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28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Проведено  открытых уроков, приуроченных ко Дню гражданской обороны Российской Федерации, </w:t>
            </w:r>
          </w:p>
          <w:p>
            <w:pPr>
              <w:pStyle w:val="Normal"/>
              <w:tabs>
                <w:tab w:val="clear" w:pos="708"/>
              </w:tabs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 проведением тренировок по защите детей и персонала образовательных организаций от чрезвычайных ситуаций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Организованно проведение мероприятий в ходе штабной тренировки по гражданской обороне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63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Размещено в средствах массовой информации, социальных сетях и на официальных сайтах информационных материалов о мероприятиях, проводимых в рамках Месячника гражданской обороны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3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Организованы выступления руководящего состава в средствах массовой информации по вопросам гражданской обороны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54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Проведено акций «Помоги ветерану» по оказанию адресной помощи, в том числе проверок социально-бытовых условий ветеранов МЧС России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645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Оказана методическая помощь организациям по совершенствованию учебно-методической базы, в том числе обновлены уголки гражданской обороны, стеныв, плакаты и памятки для населения по тематике гражданской обороны и защиты населения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57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Организовано распространение среди населения памяток и методических материалов по тематике гражданской обороны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98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Проведено в учебно-консультационных пунктах по гражданской обороне занятий с неработающим населением, в том числе лекций, вечеров вопросов и ответов, консультаций, показов учебных фильмов по тематике гражданской обороны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23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Проведены профилактические противопожарные мероприятия в отношении котельных и иных теплогенерирующих предприятий, а также мест общего пользования в многоквартирных жилых домах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56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Проведены обучающие семинары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3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Проведены выставки, посвященные истории создания и развития гражданской обороны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39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Проведены интернет-викторины, квесты и конкурсы на знание действий в случае возникновения чрезвычайных ситуаций среди детей и молодежи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605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Проведены конкурсы детского рисунка  по тематике  гражданской обороны, защите населения и территорий от чрезвычайных ситуаций, обеспечения пожарной безопасности и безопасности людей на водных объектах «Я рисую на асфальте»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49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Проведены практические занятия для молодёжи по оказанию первой помощи совместно с медицинскими образовательными организациями среднего и высшего профессионального образования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52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Проведены прямые эфиры  по тематическим рубрикам по вопросам гражданской обороны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56" w:hRule="atLeast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9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orient="landscape" w:w="16838" w:h="11906"/>
      <w:pgMar w:left="850" w:right="850" w:gutter="0" w:header="0" w:top="567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162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5d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9a5d8e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9a5d8e"/>
    <w:pPr>
      <w:jc w:val="center"/>
    </w:pPr>
    <w:rPr>
      <w:b/>
      <w:szCs w:val="20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user2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3">
    <w:name w:val="Заголовок таблицы (user)"/>
    <w:basedOn w:val="user2"/>
    <w:qFormat/>
    <w:pPr>
      <w:suppressLineNumbers/>
      <w:jc w:val="center"/>
    </w:pPr>
    <w:rPr>
      <w:b/>
      <w:bCs/>
    </w:rPr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LibreOffice/25.8.1.1$Linux_X86_64 LibreOffice_project/54047653041915e595ad4e45cccea684809c77b5</Application>
  <AppVersion>15.0000</AppVersion>
  <Pages>1</Pages>
  <Words>344</Words>
  <Characters>2468</Characters>
  <CharactersWithSpaces>2860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2023-12-13T03:11:00Z</dcterms:created>
  <dc:creator>Юрист</dc:creator>
  <dc:description/>
  <dc:language>ru-RU</dc:language>
  <cp:lastModifiedBy/>
  <dcterms:modified xsi:type="dcterms:W3CDTF">2025-09-29T09:35:03Z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